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00746" w14:textId="69473A4B" w:rsidR="004275D7" w:rsidRDefault="00C000E1" w:rsidP="004275D7">
      <w:pPr>
        <w:pStyle w:val="Heading1"/>
        <w:rPr>
          <w:lang w:val="en-ZA"/>
        </w:rPr>
      </w:pPr>
      <w:bookmarkStart w:id="0" w:name="_Hlk66185946"/>
      <w:r>
        <w:rPr>
          <w:lang w:val="en-ZA"/>
        </w:rPr>
        <w:t>Summative E</w:t>
      </w:r>
      <w:r w:rsidR="004275D7">
        <w:rPr>
          <w:lang w:val="en-ZA"/>
        </w:rPr>
        <w:t xml:space="preserve">xercise </w:t>
      </w:r>
      <w:proofErr w:type="spellStart"/>
      <w:r>
        <w:rPr>
          <w:lang w:val="en-ZA"/>
        </w:rPr>
        <w:t>S5</w:t>
      </w:r>
      <w:proofErr w:type="spellEnd"/>
    </w:p>
    <w:bookmarkEnd w:id="0"/>
    <w:p w14:paraId="5A3912D8" w14:textId="77777777" w:rsidR="00C000E1" w:rsidRPr="000A51B7" w:rsidRDefault="00C000E1" w:rsidP="00C000E1">
      <w:pPr>
        <w:pStyle w:val="Heading2"/>
      </w:pPr>
      <w:r>
        <w:t>Instructions</w:t>
      </w:r>
    </w:p>
    <w:p w14:paraId="5A94CA53" w14:textId="77777777" w:rsidR="00C000E1" w:rsidRDefault="00C000E1" w:rsidP="00C000E1">
      <w:pPr>
        <w:pStyle w:val="ListParagraph"/>
        <w:numPr>
          <w:ilvl w:val="0"/>
          <w:numId w:val="6"/>
        </w:numPr>
        <w:ind w:left="360"/>
      </w:pPr>
      <w:r w:rsidRPr="00A57241">
        <w:t xml:space="preserve">For this exercise you will need the </w:t>
      </w:r>
      <w:r w:rsidRPr="00A57241">
        <w:rPr>
          <w:bCs/>
        </w:rPr>
        <w:t>checklist</w:t>
      </w:r>
      <w:r w:rsidRPr="00A57241">
        <w:t xml:space="preserve"> you have developed in Formative exercise </w:t>
      </w:r>
      <w:proofErr w:type="spellStart"/>
      <w:r w:rsidRPr="00A57241">
        <w:t>5B</w:t>
      </w:r>
      <w:proofErr w:type="spellEnd"/>
      <w:r w:rsidRPr="00A57241">
        <w:t>.</w:t>
      </w:r>
    </w:p>
    <w:p w14:paraId="1922B489" w14:textId="77777777" w:rsidR="00C000E1" w:rsidRPr="00A57241" w:rsidRDefault="00C000E1" w:rsidP="00C000E1"/>
    <w:p w14:paraId="6374B233" w14:textId="77777777" w:rsidR="00C000E1" w:rsidRDefault="00C000E1" w:rsidP="00C000E1">
      <w:pPr>
        <w:pStyle w:val="ListParagraph"/>
        <w:numPr>
          <w:ilvl w:val="0"/>
          <w:numId w:val="6"/>
        </w:numPr>
        <w:ind w:left="360"/>
      </w:pPr>
      <w:r w:rsidRPr="00A57241">
        <w:t xml:space="preserve">You are required to evaluate a salesperson on the task of ‘closing a deal’. You need to hand in a description of the following steps you have followed to complete this exercise: </w:t>
      </w:r>
    </w:p>
    <w:p w14:paraId="0EE544D8" w14:textId="77777777" w:rsidR="00C000E1" w:rsidRPr="00A57241" w:rsidRDefault="00C000E1" w:rsidP="00C000E1"/>
    <w:p w14:paraId="0C8EBEAE" w14:textId="77777777" w:rsidR="00C000E1" w:rsidRDefault="00C000E1" w:rsidP="00C000E1">
      <w:pPr>
        <w:pStyle w:val="ListParagraph"/>
        <w:numPr>
          <w:ilvl w:val="0"/>
          <w:numId w:val="6"/>
        </w:numPr>
        <w:ind w:left="360"/>
      </w:pPr>
      <w:r w:rsidRPr="00A57241">
        <w:rPr>
          <w:bCs/>
        </w:rPr>
        <w:t xml:space="preserve">Describe </w:t>
      </w:r>
      <w:r w:rsidRPr="00A57241">
        <w:t>the real-life sales transaction that you observed for this exercise.</w:t>
      </w:r>
    </w:p>
    <w:p w14:paraId="5B35D321" w14:textId="77777777" w:rsidR="00C000E1" w:rsidRPr="00A57241" w:rsidRDefault="00C000E1" w:rsidP="00C000E1"/>
    <w:p w14:paraId="3AF1827D" w14:textId="77777777" w:rsidR="00C000E1" w:rsidRDefault="00C000E1" w:rsidP="00C000E1">
      <w:pPr>
        <w:pStyle w:val="ListParagraph"/>
        <w:numPr>
          <w:ilvl w:val="0"/>
          <w:numId w:val="6"/>
        </w:numPr>
        <w:ind w:left="360"/>
      </w:pPr>
      <w:r w:rsidRPr="00A57241">
        <w:t xml:space="preserve">After the observation, you need to </w:t>
      </w:r>
      <w:r w:rsidRPr="00A57241">
        <w:rPr>
          <w:bCs/>
        </w:rPr>
        <w:t>complete</w:t>
      </w:r>
      <w:r w:rsidRPr="00A57241">
        <w:t xml:space="preserve"> the checklist and hand in as annexure to your exercise.</w:t>
      </w:r>
    </w:p>
    <w:p w14:paraId="5E27C5A8" w14:textId="77777777" w:rsidR="00C000E1" w:rsidRPr="00A57241" w:rsidRDefault="00C000E1" w:rsidP="00C000E1"/>
    <w:p w14:paraId="36D6AC7A" w14:textId="77777777" w:rsidR="00C000E1" w:rsidRDefault="00C000E1" w:rsidP="00C000E1">
      <w:pPr>
        <w:pStyle w:val="ListParagraph"/>
        <w:numPr>
          <w:ilvl w:val="0"/>
          <w:numId w:val="6"/>
        </w:numPr>
        <w:ind w:left="360"/>
      </w:pPr>
      <w:r w:rsidRPr="00A57241">
        <w:rPr>
          <w:bCs/>
        </w:rPr>
        <w:t>Write a report</w:t>
      </w:r>
      <w:r w:rsidRPr="00A57241">
        <w:t xml:space="preserve"> on your evaluation of the sales transaction, detailing the positive sales behaviour you have observed, including why the behaviour was effective as part of the sales process. Also give feedback in the report on the negative sales behaviour you have observed as part of the sales process. </w:t>
      </w:r>
    </w:p>
    <w:p w14:paraId="64A3941E" w14:textId="77777777" w:rsidR="00C000E1" w:rsidRPr="00A57241" w:rsidRDefault="00C000E1" w:rsidP="00C000E1"/>
    <w:p w14:paraId="72762DE5" w14:textId="77777777" w:rsidR="00C000E1" w:rsidRDefault="00C000E1" w:rsidP="00C000E1">
      <w:pPr>
        <w:pStyle w:val="ListParagraph"/>
        <w:numPr>
          <w:ilvl w:val="0"/>
          <w:numId w:val="6"/>
        </w:numPr>
        <w:ind w:left="360"/>
      </w:pPr>
      <w:r w:rsidRPr="00A57241">
        <w:t xml:space="preserve">As part of the report, </w:t>
      </w:r>
      <w:r w:rsidRPr="00A57241">
        <w:rPr>
          <w:bCs/>
        </w:rPr>
        <w:t>write a short instruction</w:t>
      </w:r>
      <w:r w:rsidRPr="00A57241">
        <w:t xml:space="preserve"> on how to effectively ‘close a deal’.</w:t>
      </w:r>
    </w:p>
    <w:p w14:paraId="3ACB92B8" w14:textId="77777777" w:rsidR="00C000E1" w:rsidRPr="00A57241" w:rsidRDefault="00C000E1" w:rsidP="00C000E1"/>
    <w:p w14:paraId="2EC85F4E" w14:textId="77777777" w:rsidR="00C000E1" w:rsidRPr="00A57241" w:rsidRDefault="00C000E1" w:rsidP="00C000E1">
      <w:pPr>
        <w:pStyle w:val="ListParagraph"/>
        <w:numPr>
          <w:ilvl w:val="0"/>
          <w:numId w:val="6"/>
        </w:numPr>
        <w:ind w:left="360"/>
      </w:pPr>
      <w:r w:rsidRPr="00A57241">
        <w:t xml:space="preserve">The final step is to have a </w:t>
      </w:r>
      <w:r w:rsidRPr="00A57241">
        <w:rPr>
          <w:bCs/>
        </w:rPr>
        <w:t>discussion</w:t>
      </w:r>
      <w:r w:rsidRPr="00A57241">
        <w:t xml:space="preserve"> with the salesperson you have observed, giving </w:t>
      </w:r>
      <w:r w:rsidRPr="00A57241">
        <w:rPr>
          <w:bCs/>
        </w:rPr>
        <w:t>feedback and discussing the instruction. Hand in a summary of this discussion</w:t>
      </w:r>
      <w:r>
        <w:rPr>
          <w:bCs/>
        </w:rPr>
        <w:t>.</w:t>
      </w:r>
      <w:r w:rsidRPr="00A57241">
        <w:t xml:space="preserve"> </w:t>
      </w:r>
    </w:p>
    <w:p w14:paraId="57FD1198" w14:textId="77777777" w:rsidR="00C000E1" w:rsidRPr="00491B6A" w:rsidRDefault="00C000E1" w:rsidP="00C000E1">
      <w:pPr>
        <w:rPr>
          <w:szCs w:val="22"/>
        </w:rPr>
      </w:pPr>
    </w:p>
    <w:p w14:paraId="2298E164" w14:textId="77777777" w:rsidR="00C000E1" w:rsidRPr="00A57241" w:rsidRDefault="00C000E1" w:rsidP="00C000E1">
      <w:pPr>
        <w:pStyle w:val="ListParagraph"/>
        <w:numPr>
          <w:ilvl w:val="0"/>
          <w:numId w:val="6"/>
        </w:numPr>
        <w:ind w:left="360"/>
        <w:rPr>
          <w:bCs/>
        </w:rPr>
      </w:pPr>
      <w:r w:rsidRPr="00A57241">
        <w:rPr>
          <w:bCs/>
        </w:rPr>
        <w:t xml:space="preserve">For your PoE you need to hand in the evidence of each step of the above process. </w:t>
      </w:r>
    </w:p>
    <w:p w14:paraId="139EF3A9" w14:textId="53F6469A" w:rsidR="00257ADA" w:rsidRDefault="00257ADA" w:rsidP="00757060"/>
    <w:p w14:paraId="29FF623B" w14:textId="765214BB" w:rsidR="00C000E1" w:rsidRDefault="00C000E1">
      <w:pPr>
        <w:spacing w:before="0" w:after="160" w:line="259" w:lineRule="auto"/>
      </w:pPr>
      <w:r>
        <w:br w:type="page"/>
      </w:r>
    </w:p>
    <w:p w14:paraId="49B59549" w14:textId="77777777" w:rsidR="00257ADA" w:rsidRDefault="00257ADA" w:rsidP="00757060"/>
    <w:tbl>
      <w:tblPr>
        <w:tblW w:w="9264" w:type="dxa"/>
        <w:tblInd w:w="48" w:type="dxa"/>
        <w:tblLayout w:type="fixed"/>
        <w:tblCellMar>
          <w:left w:w="0" w:type="dxa"/>
          <w:right w:w="0" w:type="dxa"/>
        </w:tblCellMar>
        <w:tblLook w:val="04A0" w:firstRow="1" w:lastRow="0" w:firstColumn="1" w:lastColumn="0" w:noHBand="0" w:noVBand="1"/>
      </w:tblPr>
      <w:tblGrid>
        <w:gridCol w:w="1544"/>
        <w:gridCol w:w="1544"/>
        <w:gridCol w:w="1544"/>
        <w:gridCol w:w="1544"/>
        <w:gridCol w:w="1544"/>
        <w:gridCol w:w="1544"/>
      </w:tblGrid>
      <w:tr w:rsidR="00642EC4" w14:paraId="754DD4A1" w14:textId="77777777" w:rsidTr="009E61CF">
        <w:trPr>
          <w:trHeight w:hRule="exact" w:val="528"/>
        </w:trPr>
        <w:tc>
          <w:tcPr>
            <w:tcW w:w="3088" w:type="dxa"/>
            <w:gridSpan w:val="2"/>
            <w:tcBorders>
              <w:top w:val="single" w:sz="7" w:space="0" w:color="000000"/>
              <w:left w:val="single" w:sz="7" w:space="0" w:color="000000"/>
              <w:bottom w:val="single" w:sz="7" w:space="0" w:color="000000"/>
              <w:right w:val="single" w:sz="7" w:space="0" w:color="000000"/>
            </w:tcBorders>
            <w:vAlign w:val="bottom"/>
          </w:tcPr>
          <w:p w14:paraId="3ED84E87" w14:textId="77777777" w:rsidR="00642EC4" w:rsidRDefault="00642EC4" w:rsidP="009E61CF">
            <w:pPr>
              <w:spacing w:before="270" w:line="257" w:lineRule="exact"/>
              <w:jc w:val="center"/>
              <w:textAlignment w:val="baseline"/>
              <w:rPr>
                <w:rFonts w:ascii="Tahoma" w:eastAsia="Tahoma" w:hAnsi="Tahoma"/>
                <w:b/>
                <w:color w:val="000000"/>
              </w:rPr>
            </w:pPr>
            <w:r>
              <w:rPr>
                <w:rFonts w:ascii="Tahoma" w:eastAsia="Tahoma" w:hAnsi="Tahoma"/>
                <w:b/>
                <w:color w:val="000000"/>
              </w:rPr>
              <w:t>First Attempt</w:t>
            </w:r>
          </w:p>
        </w:tc>
        <w:tc>
          <w:tcPr>
            <w:tcW w:w="3088" w:type="dxa"/>
            <w:gridSpan w:val="2"/>
            <w:tcBorders>
              <w:top w:val="single" w:sz="7" w:space="0" w:color="000000"/>
              <w:left w:val="single" w:sz="7" w:space="0" w:color="000000"/>
              <w:bottom w:val="single" w:sz="7" w:space="0" w:color="000000"/>
              <w:right w:val="single" w:sz="7" w:space="0" w:color="000000"/>
            </w:tcBorders>
            <w:vAlign w:val="bottom"/>
          </w:tcPr>
          <w:p w14:paraId="0B496EC8" w14:textId="77777777" w:rsidR="00642EC4" w:rsidRDefault="00642EC4" w:rsidP="009E61CF">
            <w:pPr>
              <w:spacing w:before="270" w:line="257" w:lineRule="exact"/>
              <w:jc w:val="center"/>
              <w:textAlignment w:val="baseline"/>
              <w:rPr>
                <w:rFonts w:ascii="Tahoma" w:eastAsia="Tahoma" w:hAnsi="Tahoma"/>
                <w:b/>
                <w:color w:val="000000"/>
              </w:rPr>
            </w:pPr>
            <w:r>
              <w:rPr>
                <w:rFonts w:ascii="Tahoma" w:eastAsia="Tahoma" w:hAnsi="Tahoma"/>
                <w:b/>
                <w:color w:val="000000"/>
              </w:rPr>
              <w:t>Second Attempt</w:t>
            </w:r>
          </w:p>
        </w:tc>
        <w:tc>
          <w:tcPr>
            <w:tcW w:w="3088" w:type="dxa"/>
            <w:gridSpan w:val="2"/>
            <w:tcBorders>
              <w:top w:val="single" w:sz="7" w:space="0" w:color="000000"/>
              <w:left w:val="single" w:sz="7" w:space="0" w:color="000000"/>
              <w:bottom w:val="single" w:sz="7" w:space="0" w:color="000000"/>
              <w:right w:val="single" w:sz="7" w:space="0" w:color="000000"/>
            </w:tcBorders>
            <w:vAlign w:val="bottom"/>
          </w:tcPr>
          <w:p w14:paraId="1B2BAB0D" w14:textId="77777777" w:rsidR="00642EC4" w:rsidRDefault="00642EC4" w:rsidP="009E61CF">
            <w:pPr>
              <w:spacing w:before="270" w:line="257" w:lineRule="exact"/>
              <w:jc w:val="center"/>
              <w:textAlignment w:val="baseline"/>
              <w:rPr>
                <w:rFonts w:ascii="Tahoma" w:eastAsia="Tahoma" w:hAnsi="Tahoma"/>
                <w:b/>
                <w:color w:val="000000"/>
              </w:rPr>
            </w:pPr>
            <w:r>
              <w:rPr>
                <w:rFonts w:ascii="Tahoma" w:eastAsia="Tahoma" w:hAnsi="Tahoma"/>
                <w:b/>
                <w:color w:val="000000"/>
              </w:rPr>
              <w:t>Third Attempt</w:t>
            </w:r>
          </w:p>
        </w:tc>
      </w:tr>
      <w:tr w:rsidR="00642EC4" w14:paraId="128FA7A4" w14:textId="77777777" w:rsidTr="009E61CF">
        <w:trPr>
          <w:trHeight w:hRule="exact" w:val="782"/>
        </w:trPr>
        <w:tc>
          <w:tcPr>
            <w:tcW w:w="1544" w:type="dxa"/>
            <w:tcBorders>
              <w:top w:val="single" w:sz="7" w:space="0" w:color="000000"/>
              <w:left w:val="single" w:sz="7" w:space="0" w:color="000000"/>
              <w:bottom w:val="single" w:sz="7" w:space="0" w:color="000000"/>
              <w:right w:val="single" w:sz="7" w:space="0" w:color="000000"/>
            </w:tcBorders>
            <w:vAlign w:val="center"/>
          </w:tcPr>
          <w:p w14:paraId="45E32C8F" w14:textId="77777777" w:rsidR="00642EC4" w:rsidRDefault="00642EC4" w:rsidP="004D764C">
            <w:pPr>
              <w:jc w:val="center"/>
              <w:rPr>
                <w:rFonts w:eastAsia="Tahoma"/>
              </w:rPr>
            </w:pPr>
            <w:r>
              <w:rPr>
                <w:rFonts w:eastAsia="Tahoma"/>
              </w:rPr>
              <w:t>Competent</w:t>
            </w:r>
          </w:p>
        </w:tc>
        <w:tc>
          <w:tcPr>
            <w:tcW w:w="1544" w:type="dxa"/>
            <w:tcBorders>
              <w:top w:val="single" w:sz="7" w:space="0" w:color="000000"/>
              <w:left w:val="single" w:sz="7" w:space="0" w:color="000000"/>
              <w:bottom w:val="single" w:sz="7" w:space="0" w:color="000000"/>
              <w:right w:val="single" w:sz="7" w:space="0" w:color="000000"/>
            </w:tcBorders>
          </w:tcPr>
          <w:p w14:paraId="37313E65" w14:textId="77777777" w:rsidR="00642EC4" w:rsidRDefault="00642EC4" w:rsidP="004D764C">
            <w:pPr>
              <w:jc w:val="center"/>
              <w:rPr>
                <w:rFonts w:eastAsia="Tahoma"/>
              </w:rPr>
            </w:pPr>
            <w:r>
              <w:rPr>
                <w:rFonts w:eastAsia="Tahoma"/>
              </w:rPr>
              <w:t>Not Yet Competent</w:t>
            </w:r>
          </w:p>
        </w:tc>
        <w:tc>
          <w:tcPr>
            <w:tcW w:w="1544" w:type="dxa"/>
            <w:tcBorders>
              <w:top w:val="single" w:sz="7" w:space="0" w:color="000000"/>
              <w:left w:val="single" w:sz="7" w:space="0" w:color="000000"/>
              <w:bottom w:val="single" w:sz="7" w:space="0" w:color="000000"/>
              <w:right w:val="single" w:sz="7" w:space="0" w:color="000000"/>
            </w:tcBorders>
            <w:vAlign w:val="center"/>
          </w:tcPr>
          <w:p w14:paraId="7733775D" w14:textId="77777777" w:rsidR="00642EC4" w:rsidRDefault="00642EC4" w:rsidP="004D764C">
            <w:pPr>
              <w:jc w:val="center"/>
              <w:rPr>
                <w:rFonts w:eastAsia="Tahoma"/>
              </w:rPr>
            </w:pPr>
            <w:r>
              <w:rPr>
                <w:rFonts w:eastAsia="Tahoma"/>
              </w:rPr>
              <w:t>Competent</w:t>
            </w:r>
          </w:p>
        </w:tc>
        <w:tc>
          <w:tcPr>
            <w:tcW w:w="1544" w:type="dxa"/>
            <w:tcBorders>
              <w:top w:val="single" w:sz="7" w:space="0" w:color="000000"/>
              <w:left w:val="single" w:sz="7" w:space="0" w:color="000000"/>
              <w:bottom w:val="single" w:sz="7" w:space="0" w:color="000000"/>
              <w:right w:val="single" w:sz="7" w:space="0" w:color="000000"/>
            </w:tcBorders>
          </w:tcPr>
          <w:p w14:paraId="0C77205A" w14:textId="77777777" w:rsidR="00642EC4" w:rsidRDefault="00642EC4" w:rsidP="004D764C">
            <w:pPr>
              <w:jc w:val="center"/>
              <w:rPr>
                <w:rFonts w:eastAsia="Tahoma"/>
              </w:rPr>
            </w:pPr>
            <w:r>
              <w:rPr>
                <w:rFonts w:eastAsia="Tahoma"/>
              </w:rPr>
              <w:t>Not Yet Competent</w:t>
            </w:r>
          </w:p>
        </w:tc>
        <w:tc>
          <w:tcPr>
            <w:tcW w:w="1544" w:type="dxa"/>
            <w:tcBorders>
              <w:top w:val="single" w:sz="7" w:space="0" w:color="000000"/>
              <w:left w:val="single" w:sz="7" w:space="0" w:color="000000"/>
              <w:bottom w:val="single" w:sz="7" w:space="0" w:color="000000"/>
              <w:right w:val="single" w:sz="7" w:space="0" w:color="000000"/>
            </w:tcBorders>
          </w:tcPr>
          <w:p w14:paraId="5120D005" w14:textId="77777777" w:rsidR="00642EC4" w:rsidRDefault="00642EC4" w:rsidP="004D764C">
            <w:pPr>
              <w:jc w:val="center"/>
              <w:rPr>
                <w:rFonts w:eastAsia="Tahoma"/>
              </w:rPr>
            </w:pPr>
            <w:r>
              <w:rPr>
                <w:rFonts w:eastAsia="Tahoma"/>
              </w:rPr>
              <w:t>Competent</w:t>
            </w:r>
          </w:p>
        </w:tc>
        <w:tc>
          <w:tcPr>
            <w:tcW w:w="1544" w:type="dxa"/>
            <w:tcBorders>
              <w:top w:val="single" w:sz="7" w:space="0" w:color="000000"/>
              <w:left w:val="single" w:sz="7" w:space="0" w:color="000000"/>
              <w:bottom w:val="single" w:sz="7" w:space="0" w:color="000000"/>
              <w:right w:val="single" w:sz="7" w:space="0" w:color="000000"/>
            </w:tcBorders>
          </w:tcPr>
          <w:p w14:paraId="72D939E9" w14:textId="77777777" w:rsidR="00642EC4" w:rsidRDefault="00642EC4" w:rsidP="004D764C">
            <w:pPr>
              <w:jc w:val="center"/>
              <w:rPr>
                <w:rFonts w:eastAsia="Tahoma"/>
              </w:rPr>
            </w:pPr>
            <w:r>
              <w:rPr>
                <w:rFonts w:eastAsia="Tahoma"/>
              </w:rPr>
              <w:t>Not Yet Competent</w:t>
            </w:r>
          </w:p>
        </w:tc>
      </w:tr>
      <w:tr w:rsidR="00642EC4" w14:paraId="58FF415D" w14:textId="77777777" w:rsidTr="009E61CF">
        <w:trPr>
          <w:trHeight w:hRule="exact" w:val="523"/>
        </w:trPr>
        <w:tc>
          <w:tcPr>
            <w:tcW w:w="1544" w:type="dxa"/>
            <w:tcBorders>
              <w:top w:val="single" w:sz="7" w:space="0" w:color="000000"/>
              <w:left w:val="single" w:sz="7" w:space="0" w:color="000000"/>
              <w:bottom w:val="single" w:sz="7" w:space="0" w:color="000000"/>
              <w:right w:val="single" w:sz="7" w:space="0" w:color="000000"/>
            </w:tcBorders>
          </w:tcPr>
          <w:p w14:paraId="2C1F0C21" w14:textId="72B63D26" w:rsidR="00642EC4" w:rsidRDefault="00642EC4" w:rsidP="004D764C">
            <w:pPr>
              <w:jc w:val="center"/>
              <w:rPr>
                <w:rFonts w:ascii="Arial" w:eastAsia="Arial" w:hAnsi="Arial"/>
                <w:sz w:val="24"/>
              </w:rPr>
            </w:pPr>
          </w:p>
        </w:tc>
        <w:tc>
          <w:tcPr>
            <w:tcW w:w="1544" w:type="dxa"/>
            <w:tcBorders>
              <w:top w:val="single" w:sz="7" w:space="0" w:color="000000"/>
              <w:left w:val="single" w:sz="7" w:space="0" w:color="000000"/>
              <w:bottom w:val="single" w:sz="7" w:space="0" w:color="000000"/>
              <w:right w:val="single" w:sz="7" w:space="0" w:color="000000"/>
            </w:tcBorders>
          </w:tcPr>
          <w:p w14:paraId="3E2127C1" w14:textId="5454C5A7" w:rsidR="00642EC4" w:rsidRDefault="00642EC4" w:rsidP="004D764C">
            <w:pPr>
              <w:jc w:val="center"/>
              <w:rPr>
                <w:rFonts w:ascii="Arial" w:eastAsia="Arial" w:hAnsi="Arial"/>
                <w:sz w:val="24"/>
              </w:rPr>
            </w:pPr>
          </w:p>
        </w:tc>
        <w:tc>
          <w:tcPr>
            <w:tcW w:w="1544" w:type="dxa"/>
            <w:tcBorders>
              <w:top w:val="single" w:sz="7" w:space="0" w:color="000000"/>
              <w:left w:val="single" w:sz="7" w:space="0" w:color="000000"/>
              <w:bottom w:val="single" w:sz="7" w:space="0" w:color="000000"/>
              <w:right w:val="single" w:sz="7" w:space="0" w:color="000000"/>
            </w:tcBorders>
          </w:tcPr>
          <w:p w14:paraId="18FEE1D2" w14:textId="532F7268" w:rsidR="00642EC4" w:rsidRDefault="00642EC4" w:rsidP="004D764C">
            <w:pPr>
              <w:jc w:val="center"/>
              <w:rPr>
                <w:rFonts w:ascii="Arial" w:eastAsia="Arial" w:hAnsi="Arial"/>
                <w:sz w:val="24"/>
              </w:rPr>
            </w:pPr>
          </w:p>
        </w:tc>
        <w:tc>
          <w:tcPr>
            <w:tcW w:w="1544" w:type="dxa"/>
            <w:tcBorders>
              <w:top w:val="single" w:sz="7" w:space="0" w:color="000000"/>
              <w:left w:val="single" w:sz="7" w:space="0" w:color="000000"/>
              <w:bottom w:val="single" w:sz="7" w:space="0" w:color="000000"/>
              <w:right w:val="single" w:sz="7" w:space="0" w:color="000000"/>
            </w:tcBorders>
          </w:tcPr>
          <w:p w14:paraId="0529EC71" w14:textId="5E44D858" w:rsidR="00642EC4" w:rsidRDefault="00642EC4" w:rsidP="004D764C">
            <w:pPr>
              <w:jc w:val="center"/>
              <w:rPr>
                <w:rFonts w:ascii="Arial" w:eastAsia="Arial" w:hAnsi="Arial"/>
                <w:sz w:val="24"/>
              </w:rPr>
            </w:pPr>
          </w:p>
        </w:tc>
        <w:tc>
          <w:tcPr>
            <w:tcW w:w="1544" w:type="dxa"/>
            <w:tcBorders>
              <w:top w:val="single" w:sz="7" w:space="0" w:color="000000"/>
              <w:left w:val="single" w:sz="7" w:space="0" w:color="000000"/>
              <w:bottom w:val="single" w:sz="7" w:space="0" w:color="000000"/>
              <w:right w:val="single" w:sz="7" w:space="0" w:color="000000"/>
            </w:tcBorders>
          </w:tcPr>
          <w:p w14:paraId="3460528A" w14:textId="122C9CA3" w:rsidR="00642EC4" w:rsidRDefault="00642EC4" w:rsidP="004D764C">
            <w:pPr>
              <w:jc w:val="center"/>
              <w:rPr>
                <w:rFonts w:ascii="Arial" w:eastAsia="Arial" w:hAnsi="Arial"/>
                <w:sz w:val="24"/>
              </w:rPr>
            </w:pPr>
          </w:p>
        </w:tc>
        <w:tc>
          <w:tcPr>
            <w:tcW w:w="1544" w:type="dxa"/>
            <w:tcBorders>
              <w:top w:val="single" w:sz="7" w:space="0" w:color="000000"/>
              <w:left w:val="single" w:sz="7" w:space="0" w:color="000000"/>
              <w:bottom w:val="single" w:sz="7" w:space="0" w:color="000000"/>
              <w:right w:val="single" w:sz="7" w:space="0" w:color="000000"/>
            </w:tcBorders>
          </w:tcPr>
          <w:p w14:paraId="6E4B4768" w14:textId="5481C592" w:rsidR="00642EC4" w:rsidRDefault="00642EC4" w:rsidP="004D764C">
            <w:pPr>
              <w:jc w:val="center"/>
              <w:rPr>
                <w:rFonts w:ascii="Arial" w:eastAsia="Arial" w:hAnsi="Arial"/>
                <w:sz w:val="24"/>
              </w:rPr>
            </w:pPr>
          </w:p>
        </w:tc>
      </w:tr>
    </w:tbl>
    <w:p w14:paraId="218322BC" w14:textId="77777777" w:rsidR="00642EC4" w:rsidRPr="002F1ACA" w:rsidRDefault="00642EC4" w:rsidP="002F1ACA"/>
    <w:sectPr w:rsidR="00642EC4" w:rsidRPr="002F1ACA" w:rsidSect="00EB27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F6FC8" w14:textId="77777777" w:rsidR="004E70E9" w:rsidRDefault="004E70E9" w:rsidP="00A92299">
      <w:pPr>
        <w:spacing w:before="0" w:after="0"/>
      </w:pPr>
      <w:r>
        <w:separator/>
      </w:r>
    </w:p>
  </w:endnote>
  <w:endnote w:type="continuationSeparator" w:id="0">
    <w:p w14:paraId="045D82CB" w14:textId="77777777" w:rsidR="004E70E9" w:rsidRDefault="004E70E9" w:rsidP="00A922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F041" w14:textId="786C2C1C" w:rsidR="00570A14" w:rsidRPr="00570A14" w:rsidRDefault="00570A14" w:rsidP="00570A14">
    <w:pPr>
      <w:pStyle w:val="Footer"/>
      <w:rPr>
        <w:rStyle w:val="PageNumber"/>
        <w:rFonts w:cs="Tahoma"/>
        <w:b/>
        <w:color w:val="595959" w:themeColor="text1" w:themeTint="A6"/>
      </w:rPr>
    </w:pPr>
    <w:bookmarkStart w:id="1" w:name="_Hlk20810948"/>
    <w:bookmarkStart w:id="2" w:name="_Hlk20810949"/>
    <w:bookmarkStart w:id="3" w:name="_Hlk25055812"/>
    <w:bookmarkStart w:id="4" w:name="_Hlk25055813"/>
    <w:bookmarkStart w:id="5" w:name="_Hlk30512496"/>
    <w:bookmarkStart w:id="6" w:name="_Hlk30512497"/>
    <w:bookmarkStart w:id="7" w:name="_Hlk30513483"/>
    <w:bookmarkStart w:id="8" w:name="_Hlk30513484"/>
    <w:bookmarkStart w:id="9" w:name="_Hlk30513501"/>
    <w:bookmarkStart w:id="10" w:name="_Hlk30513502"/>
    <w:r w:rsidRPr="00570A14">
      <w:rPr>
        <w:rFonts w:cs="Tahoma"/>
        <w:color w:val="595959" w:themeColor="text1" w:themeTint="A6"/>
      </w:rPr>
      <w:t>Copyright Peritum Agri Institute®</w:t>
    </w:r>
    <w:r w:rsidRPr="00570A14">
      <w:rPr>
        <w:rFonts w:cs="Tahoma"/>
        <w:color w:val="595959" w:themeColor="text1" w:themeTint="A6"/>
      </w:rPr>
      <w:tab/>
    </w:r>
    <w:r w:rsidRPr="00570A14">
      <w:rPr>
        <w:rFonts w:cs="Tahoma"/>
        <w:color w:val="595959" w:themeColor="text1" w:themeTint="A6"/>
      </w:rPr>
      <w:tab/>
    </w:r>
  </w:p>
  <w:p w14:paraId="232BEBAC" w14:textId="7B982A70" w:rsidR="00E17F9C" w:rsidRPr="00E17F9C" w:rsidRDefault="00570A14" w:rsidP="00570A14">
    <w:pPr>
      <w:pStyle w:val="Footer"/>
      <w:rPr>
        <w:rFonts w:cs="Tahoma"/>
        <w:color w:val="595959" w:themeColor="text1" w:themeTint="A6"/>
      </w:rPr>
    </w:pPr>
    <w:proofErr w:type="spellStart"/>
    <w:r w:rsidRPr="00570A14">
      <w:rPr>
        <w:rFonts w:cs="Tahoma"/>
        <w:color w:val="595959" w:themeColor="text1" w:themeTint="A6"/>
      </w:rPr>
      <w:t>CIN</w:t>
    </w:r>
    <w:proofErr w:type="spellEnd"/>
    <w:r w:rsidRPr="00570A14">
      <w:rPr>
        <w:rFonts w:cs="Tahoma"/>
        <w:color w:val="595959" w:themeColor="text1" w:themeTint="A6"/>
      </w:rPr>
      <w:t xml:space="preserve">: </w:t>
    </w:r>
    <w:r w:rsidR="004D764C">
      <w:rPr>
        <w:rFonts w:cs="Tahoma"/>
        <w:color w:val="595959" w:themeColor="text1" w:themeTint="A6"/>
      </w:rPr>
      <w:t>11600</w:t>
    </w:r>
    <w:r w:rsidRPr="00570A14">
      <w:rPr>
        <w:rFonts w:cs="Tahoma"/>
        <w:color w:val="595959" w:themeColor="text1" w:themeTint="A6"/>
      </w:rPr>
      <w:tab/>
      <w:t>Version: 001</w:t>
    </w:r>
    <w:r w:rsidRPr="00570A14">
      <w:rPr>
        <w:rFonts w:cs="Tahoma"/>
        <w:color w:val="595959" w:themeColor="text1" w:themeTint="A6"/>
      </w:rPr>
      <w:tab/>
      <w:t xml:space="preserve">Date:  </w:t>
    </w:r>
    <w:bookmarkEnd w:id="1"/>
    <w:bookmarkEnd w:id="2"/>
    <w:bookmarkEnd w:id="3"/>
    <w:bookmarkEnd w:id="4"/>
    <w:r w:rsidR="00E81828">
      <w:rPr>
        <w:rFonts w:cs="Tahoma"/>
        <w:color w:val="595959" w:themeColor="text1" w:themeTint="A6"/>
      </w:rPr>
      <w:t>2020/</w:t>
    </w:r>
    <w:bookmarkEnd w:id="5"/>
    <w:bookmarkEnd w:id="6"/>
    <w:bookmarkEnd w:id="7"/>
    <w:bookmarkEnd w:id="8"/>
    <w:bookmarkEnd w:id="9"/>
    <w:bookmarkEnd w:id="10"/>
    <w:r w:rsidR="002F1ACA">
      <w:rPr>
        <w:rFonts w:cs="Tahoma"/>
        <w:color w:val="595959" w:themeColor="text1" w:themeTint="A6"/>
      </w:rPr>
      <w:t>03/10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F8C3" w14:textId="77777777" w:rsidR="004E70E9" w:rsidRDefault="004E70E9" w:rsidP="00A92299">
      <w:pPr>
        <w:spacing w:before="0" w:after="0"/>
      </w:pPr>
      <w:r>
        <w:separator/>
      </w:r>
    </w:p>
  </w:footnote>
  <w:footnote w:type="continuationSeparator" w:id="0">
    <w:p w14:paraId="5FB608E1" w14:textId="77777777" w:rsidR="004E70E9" w:rsidRDefault="004E70E9" w:rsidP="00A9229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209A"/>
    <w:multiLevelType w:val="hybridMultilevel"/>
    <w:tmpl w:val="B96E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25FAF"/>
    <w:multiLevelType w:val="hybridMultilevel"/>
    <w:tmpl w:val="0F1E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11E4A"/>
    <w:multiLevelType w:val="hybridMultilevel"/>
    <w:tmpl w:val="44D29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4B43DE"/>
    <w:multiLevelType w:val="hybridMultilevel"/>
    <w:tmpl w:val="E1A8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1636A"/>
    <w:multiLevelType w:val="hybridMultilevel"/>
    <w:tmpl w:val="33641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6A4D79"/>
    <w:multiLevelType w:val="hybridMultilevel"/>
    <w:tmpl w:val="D9F6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99"/>
    <w:rsid w:val="00055292"/>
    <w:rsid w:val="00085190"/>
    <w:rsid w:val="00090B9E"/>
    <w:rsid w:val="000956E6"/>
    <w:rsid w:val="000A29EB"/>
    <w:rsid w:val="000B2971"/>
    <w:rsid w:val="000B79CA"/>
    <w:rsid w:val="000D13D2"/>
    <w:rsid w:val="000E2DF4"/>
    <w:rsid w:val="000E3E03"/>
    <w:rsid w:val="000E775C"/>
    <w:rsid w:val="00105DCA"/>
    <w:rsid w:val="00112C27"/>
    <w:rsid w:val="0013380C"/>
    <w:rsid w:val="001365DC"/>
    <w:rsid w:val="00145D0A"/>
    <w:rsid w:val="00146B67"/>
    <w:rsid w:val="0015223F"/>
    <w:rsid w:val="00154836"/>
    <w:rsid w:val="0017336D"/>
    <w:rsid w:val="00185AD9"/>
    <w:rsid w:val="00191830"/>
    <w:rsid w:val="0019534A"/>
    <w:rsid w:val="0019650A"/>
    <w:rsid w:val="001B0DA8"/>
    <w:rsid w:val="001D4693"/>
    <w:rsid w:val="001E6E9E"/>
    <w:rsid w:val="00201882"/>
    <w:rsid w:val="00203618"/>
    <w:rsid w:val="002055EB"/>
    <w:rsid w:val="00207DAA"/>
    <w:rsid w:val="0021103C"/>
    <w:rsid w:val="00215917"/>
    <w:rsid w:val="002338A5"/>
    <w:rsid w:val="00240F2D"/>
    <w:rsid w:val="00254715"/>
    <w:rsid w:val="00257ADA"/>
    <w:rsid w:val="0029113B"/>
    <w:rsid w:val="002945D6"/>
    <w:rsid w:val="00296E05"/>
    <w:rsid w:val="002D59D0"/>
    <w:rsid w:val="002E7DD7"/>
    <w:rsid w:val="002F1ACA"/>
    <w:rsid w:val="0033026B"/>
    <w:rsid w:val="003541B0"/>
    <w:rsid w:val="0035465C"/>
    <w:rsid w:val="00366E99"/>
    <w:rsid w:val="00391121"/>
    <w:rsid w:val="003922A9"/>
    <w:rsid w:val="00392610"/>
    <w:rsid w:val="00396B99"/>
    <w:rsid w:val="003A5945"/>
    <w:rsid w:val="003A7BE8"/>
    <w:rsid w:val="003B70FC"/>
    <w:rsid w:val="003C0DC5"/>
    <w:rsid w:val="003C5F92"/>
    <w:rsid w:val="003E5D3C"/>
    <w:rsid w:val="00401216"/>
    <w:rsid w:val="00402CBB"/>
    <w:rsid w:val="00422A61"/>
    <w:rsid w:val="004275D7"/>
    <w:rsid w:val="00450B8F"/>
    <w:rsid w:val="00456934"/>
    <w:rsid w:val="004616F9"/>
    <w:rsid w:val="00466B5F"/>
    <w:rsid w:val="0047726E"/>
    <w:rsid w:val="004B31D8"/>
    <w:rsid w:val="004B7AF4"/>
    <w:rsid w:val="004D764C"/>
    <w:rsid w:val="004E70E9"/>
    <w:rsid w:val="004F5F3E"/>
    <w:rsid w:val="004F7521"/>
    <w:rsid w:val="00507A12"/>
    <w:rsid w:val="00526907"/>
    <w:rsid w:val="005303D0"/>
    <w:rsid w:val="00542A46"/>
    <w:rsid w:val="00570A14"/>
    <w:rsid w:val="005A407B"/>
    <w:rsid w:val="005C7578"/>
    <w:rsid w:val="005E45FB"/>
    <w:rsid w:val="005E79DE"/>
    <w:rsid w:val="005F1D67"/>
    <w:rsid w:val="0062063D"/>
    <w:rsid w:val="0062329C"/>
    <w:rsid w:val="00630C8C"/>
    <w:rsid w:val="00636359"/>
    <w:rsid w:val="00641383"/>
    <w:rsid w:val="00642EC4"/>
    <w:rsid w:val="00662C01"/>
    <w:rsid w:val="00664A16"/>
    <w:rsid w:val="006731D2"/>
    <w:rsid w:val="0067456C"/>
    <w:rsid w:val="006962C6"/>
    <w:rsid w:val="006B03FA"/>
    <w:rsid w:val="006C52A2"/>
    <w:rsid w:val="006C79D7"/>
    <w:rsid w:val="006C7F3F"/>
    <w:rsid w:val="006F2C80"/>
    <w:rsid w:val="006F53FD"/>
    <w:rsid w:val="006F6844"/>
    <w:rsid w:val="007146A1"/>
    <w:rsid w:val="007149FE"/>
    <w:rsid w:val="00721195"/>
    <w:rsid w:val="00733F38"/>
    <w:rsid w:val="007340EA"/>
    <w:rsid w:val="007413AF"/>
    <w:rsid w:val="00742E91"/>
    <w:rsid w:val="00743C3E"/>
    <w:rsid w:val="00757060"/>
    <w:rsid w:val="00770A04"/>
    <w:rsid w:val="00780E6A"/>
    <w:rsid w:val="007C6326"/>
    <w:rsid w:val="007D67C0"/>
    <w:rsid w:val="007D78EC"/>
    <w:rsid w:val="007E4301"/>
    <w:rsid w:val="007F40FA"/>
    <w:rsid w:val="00810D84"/>
    <w:rsid w:val="008226D1"/>
    <w:rsid w:val="0085345B"/>
    <w:rsid w:val="00861A13"/>
    <w:rsid w:val="00880371"/>
    <w:rsid w:val="008C7FFE"/>
    <w:rsid w:val="00907384"/>
    <w:rsid w:val="00935953"/>
    <w:rsid w:val="0094166E"/>
    <w:rsid w:val="0094227A"/>
    <w:rsid w:val="0096457B"/>
    <w:rsid w:val="00972391"/>
    <w:rsid w:val="009776DF"/>
    <w:rsid w:val="00993023"/>
    <w:rsid w:val="009A4757"/>
    <w:rsid w:val="009A7757"/>
    <w:rsid w:val="009B735C"/>
    <w:rsid w:val="009C49EF"/>
    <w:rsid w:val="009D22CF"/>
    <w:rsid w:val="009D2F13"/>
    <w:rsid w:val="009F14BF"/>
    <w:rsid w:val="009F25FC"/>
    <w:rsid w:val="00A06844"/>
    <w:rsid w:val="00A11A2B"/>
    <w:rsid w:val="00A27157"/>
    <w:rsid w:val="00A340B8"/>
    <w:rsid w:val="00A56B99"/>
    <w:rsid w:val="00A747DE"/>
    <w:rsid w:val="00A82180"/>
    <w:rsid w:val="00A852DC"/>
    <w:rsid w:val="00A867F2"/>
    <w:rsid w:val="00A90E88"/>
    <w:rsid w:val="00A92299"/>
    <w:rsid w:val="00AC70DF"/>
    <w:rsid w:val="00AF6D4B"/>
    <w:rsid w:val="00B20AB4"/>
    <w:rsid w:val="00B218C0"/>
    <w:rsid w:val="00B33C97"/>
    <w:rsid w:val="00B466A8"/>
    <w:rsid w:val="00B723AD"/>
    <w:rsid w:val="00B7574D"/>
    <w:rsid w:val="00BA2D31"/>
    <w:rsid w:val="00BC3A87"/>
    <w:rsid w:val="00BD61BB"/>
    <w:rsid w:val="00BE215C"/>
    <w:rsid w:val="00BE54F1"/>
    <w:rsid w:val="00BE68DB"/>
    <w:rsid w:val="00BF026C"/>
    <w:rsid w:val="00C000E1"/>
    <w:rsid w:val="00C07AD3"/>
    <w:rsid w:val="00C14AD0"/>
    <w:rsid w:val="00C22693"/>
    <w:rsid w:val="00C344B5"/>
    <w:rsid w:val="00C372A3"/>
    <w:rsid w:val="00C51264"/>
    <w:rsid w:val="00C64503"/>
    <w:rsid w:val="00CB6829"/>
    <w:rsid w:val="00CD12BB"/>
    <w:rsid w:val="00CE2D68"/>
    <w:rsid w:val="00CE4876"/>
    <w:rsid w:val="00D00196"/>
    <w:rsid w:val="00D23804"/>
    <w:rsid w:val="00D31E43"/>
    <w:rsid w:val="00D35D85"/>
    <w:rsid w:val="00D40055"/>
    <w:rsid w:val="00D409DC"/>
    <w:rsid w:val="00D40A08"/>
    <w:rsid w:val="00D4120B"/>
    <w:rsid w:val="00D45D57"/>
    <w:rsid w:val="00D46FA0"/>
    <w:rsid w:val="00D81482"/>
    <w:rsid w:val="00D9308F"/>
    <w:rsid w:val="00DA4763"/>
    <w:rsid w:val="00DA7167"/>
    <w:rsid w:val="00DC69EA"/>
    <w:rsid w:val="00DC7AB1"/>
    <w:rsid w:val="00DD769F"/>
    <w:rsid w:val="00DE7D3B"/>
    <w:rsid w:val="00DF098C"/>
    <w:rsid w:val="00DF79F1"/>
    <w:rsid w:val="00E004D2"/>
    <w:rsid w:val="00E11782"/>
    <w:rsid w:val="00E17BA9"/>
    <w:rsid w:val="00E17F9C"/>
    <w:rsid w:val="00E20ED7"/>
    <w:rsid w:val="00E376E8"/>
    <w:rsid w:val="00E81828"/>
    <w:rsid w:val="00E959AD"/>
    <w:rsid w:val="00E95BA2"/>
    <w:rsid w:val="00E977B8"/>
    <w:rsid w:val="00EA58E8"/>
    <w:rsid w:val="00EB2766"/>
    <w:rsid w:val="00EC7F32"/>
    <w:rsid w:val="00EE6A97"/>
    <w:rsid w:val="00EF3D04"/>
    <w:rsid w:val="00EF4974"/>
    <w:rsid w:val="00EF6B02"/>
    <w:rsid w:val="00F123E5"/>
    <w:rsid w:val="00F172A7"/>
    <w:rsid w:val="00F251FA"/>
    <w:rsid w:val="00F271E4"/>
    <w:rsid w:val="00F44EED"/>
    <w:rsid w:val="00F60D1B"/>
    <w:rsid w:val="00F6473C"/>
    <w:rsid w:val="00F81366"/>
    <w:rsid w:val="00FA5A0E"/>
    <w:rsid w:val="00FB18EF"/>
    <w:rsid w:val="00FC2397"/>
    <w:rsid w:val="00FC3BB7"/>
    <w:rsid w:val="00FD7928"/>
  </w:rsids>
  <m:mathPr>
    <m:mathFont m:val="Cambria Math"/>
    <m:brkBin m:val="before"/>
    <m:brkBinSub m:val="--"/>
    <m:smallFrac m:val="0"/>
    <m:dispDef/>
    <m:lMargin m:val="0"/>
    <m:rMargin m:val="0"/>
    <m:defJc m:val="centerGroup"/>
    <m:wrapIndent m:val="1440"/>
    <m:intLim m:val="subSup"/>
    <m:naryLim m:val="undOvr"/>
  </m:mathPr>
  <w:themeFontLang w:val="en-Z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782B"/>
  <w15:chartTrackingRefBased/>
  <w15:docId w15:val="{28FC73E0-72DD-41F4-9C21-9354C09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85"/>
    <w:pPr>
      <w:spacing w:before="120" w:after="120" w:line="360" w:lineRule="auto"/>
    </w:pPr>
    <w:rPr>
      <w:szCs w:val="20"/>
    </w:rPr>
  </w:style>
  <w:style w:type="paragraph" w:styleId="Heading1">
    <w:name w:val="heading 1"/>
    <w:basedOn w:val="Normal"/>
    <w:next w:val="Normal"/>
    <w:link w:val="Heading1Char"/>
    <w:uiPriority w:val="9"/>
    <w:qFormat/>
    <w:rsid w:val="00427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0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Heading 4 Table Header"/>
    <w:basedOn w:val="Normal"/>
    <w:next w:val="Normal"/>
    <w:link w:val="Heading4Char"/>
    <w:uiPriority w:val="9"/>
    <w:unhideWhenUsed/>
    <w:qFormat/>
    <w:rsid w:val="00935953"/>
    <w:pPr>
      <w:keepNext/>
      <w:keepLines/>
      <w:framePr w:wrap="around" w:vAnchor="text" w:hAnchor="text" w:y="1"/>
      <w:outlineLvl w:val="3"/>
    </w:pPr>
    <w:rPr>
      <w:rFonts w:eastAsiaTheme="majorEastAsia"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Table Header Char"/>
    <w:basedOn w:val="DefaultParagraphFont"/>
    <w:link w:val="Heading4"/>
    <w:uiPriority w:val="9"/>
    <w:rsid w:val="00935953"/>
    <w:rPr>
      <w:rFonts w:ascii="Calibri" w:eastAsiaTheme="majorEastAsia" w:hAnsi="Calibri" w:cstheme="majorBidi"/>
      <w:b/>
      <w:iCs/>
      <w:color w:val="000000" w:themeColor="text1"/>
      <w:sz w:val="24"/>
    </w:rPr>
  </w:style>
  <w:style w:type="table" w:styleId="TableGrid">
    <w:name w:val="Table Grid"/>
    <w:aliases w:val="CV table"/>
    <w:basedOn w:val="TableNormal"/>
    <w:uiPriority w:val="59"/>
    <w:rsid w:val="00207DAA"/>
    <w:pPr>
      <w:spacing w:before="40" w:after="40" w:line="240" w:lineRule="auto"/>
    </w:pPr>
    <w:rPr>
      <w:rFonts w:cs="Helvetica"/>
      <w:lang w:val="en-GB" w:eastAsia="en-GB"/>
    </w:rPr>
    <w:tblPr>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Pr>
    <w:tcPr>
      <w:shd w:val="clear" w:color="auto" w:fill="auto"/>
    </w:tcPr>
    <w:tblStylePr w:type="firstRow">
      <w:pPr>
        <w:wordWrap/>
        <w:spacing w:beforeLines="0" w:before="120" w:beforeAutospacing="0" w:afterLines="0" w:after="120" w:afterAutospacing="0"/>
        <w:jc w:val="center"/>
      </w:pPr>
      <w:rPr>
        <w:rFonts w:ascii="Calibri" w:hAnsi="Calibri"/>
        <w:b/>
        <w:color w:val="auto"/>
        <w:sz w:val="24"/>
      </w:rPr>
      <w:tblPr/>
      <w:tcPr>
        <w:shd w:val="clear" w:color="auto" w:fill="A6A6A6" w:themeFill="background1" w:themeFillShade="A6"/>
        <w:vAlign w:val="center"/>
      </w:tcPr>
    </w:tblStylePr>
  </w:style>
  <w:style w:type="paragraph" w:styleId="TOC1">
    <w:name w:val="toc 1"/>
    <w:basedOn w:val="Normal"/>
    <w:next w:val="Normal"/>
    <w:autoRedefine/>
    <w:uiPriority w:val="39"/>
    <w:unhideWhenUsed/>
    <w:rsid w:val="00090B9E"/>
    <w:pPr>
      <w:spacing w:after="100"/>
    </w:pPr>
    <w:rPr>
      <w:rFonts w:cs="Calibri"/>
    </w:rPr>
  </w:style>
  <w:style w:type="paragraph" w:styleId="Header">
    <w:name w:val="header"/>
    <w:basedOn w:val="Normal"/>
    <w:link w:val="HeaderChar"/>
    <w:uiPriority w:val="99"/>
    <w:unhideWhenUsed/>
    <w:rsid w:val="00A92299"/>
    <w:pPr>
      <w:tabs>
        <w:tab w:val="center" w:pos="4680"/>
        <w:tab w:val="right" w:pos="9360"/>
      </w:tabs>
      <w:spacing w:before="0" w:after="0"/>
    </w:pPr>
  </w:style>
  <w:style w:type="character" w:customStyle="1" w:styleId="HeaderChar">
    <w:name w:val="Header Char"/>
    <w:basedOn w:val="DefaultParagraphFont"/>
    <w:link w:val="Header"/>
    <w:uiPriority w:val="99"/>
    <w:rsid w:val="00A92299"/>
    <w:rPr>
      <w:szCs w:val="20"/>
    </w:rPr>
  </w:style>
  <w:style w:type="paragraph" w:styleId="Footer">
    <w:name w:val="footer"/>
    <w:basedOn w:val="Normal"/>
    <w:link w:val="FooterChar"/>
    <w:uiPriority w:val="99"/>
    <w:unhideWhenUsed/>
    <w:rsid w:val="00A92299"/>
    <w:pPr>
      <w:tabs>
        <w:tab w:val="center" w:pos="4680"/>
        <w:tab w:val="right" w:pos="9360"/>
      </w:tabs>
      <w:spacing w:before="0" w:after="0"/>
    </w:pPr>
  </w:style>
  <w:style w:type="character" w:customStyle="1" w:styleId="FooterChar">
    <w:name w:val="Footer Char"/>
    <w:basedOn w:val="DefaultParagraphFont"/>
    <w:link w:val="Footer"/>
    <w:uiPriority w:val="99"/>
    <w:rsid w:val="00A92299"/>
    <w:rPr>
      <w:szCs w:val="20"/>
    </w:rPr>
  </w:style>
  <w:style w:type="character" w:styleId="PageNumber">
    <w:name w:val="page number"/>
    <w:basedOn w:val="DefaultParagraphFont"/>
    <w:rsid w:val="00570A14"/>
  </w:style>
  <w:style w:type="character" w:customStyle="1" w:styleId="Heading1Char">
    <w:name w:val="Heading 1 Char"/>
    <w:basedOn w:val="DefaultParagraphFont"/>
    <w:link w:val="Heading1"/>
    <w:uiPriority w:val="9"/>
    <w:rsid w:val="004275D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57060"/>
    <w:pPr>
      <w:ind w:left="720"/>
      <w:contextualSpacing/>
    </w:pPr>
  </w:style>
  <w:style w:type="character" w:customStyle="1" w:styleId="Heading2Char">
    <w:name w:val="Heading 2 Char"/>
    <w:basedOn w:val="DefaultParagraphFont"/>
    <w:link w:val="Heading2"/>
    <w:uiPriority w:val="9"/>
    <w:semiHidden/>
    <w:rsid w:val="00C000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Peritum</dc:creator>
  <cp:keywords/>
  <dc:description/>
  <cp:lastModifiedBy>Development Peritum</cp:lastModifiedBy>
  <cp:revision>24</cp:revision>
  <cp:lastPrinted>2020-06-22T09:06:00Z</cp:lastPrinted>
  <dcterms:created xsi:type="dcterms:W3CDTF">2020-01-17T10:16:00Z</dcterms:created>
  <dcterms:modified xsi:type="dcterms:W3CDTF">2021-03-10T13:45:00Z</dcterms:modified>
</cp:coreProperties>
</file>